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4F41" w:rsidRPr="00CF4F41" w:rsidRDefault="00CF4F41" w:rsidP="00CF4F41">
      <w:pPr>
        <w:rPr>
          <w:b/>
        </w:rPr>
      </w:pPr>
      <w:r w:rsidRPr="00CF4F41">
        <w:rPr>
          <w:b/>
        </w:rPr>
        <w:t xml:space="preserve">Karolina </w:t>
      </w:r>
      <w:proofErr w:type="spellStart"/>
      <w:r w:rsidRPr="00CF4F41">
        <w:rPr>
          <w:b/>
        </w:rPr>
        <w:t>Tylus</w:t>
      </w:r>
      <w:proofErr w:type="spellEnd"/>
      <w:r w:rsidRPr="00CF4F41">
        <w:rPr>
          <w:b/>
        </w:rPr>
        <w:t>-Sowa, Zastępczyni Dyrektor Departamentu Funduszy i Spraw Europejskich Ministerstwa Kultury i Dziedzictwa Narodowego</w:t>
      </w:r>
    </w:p>
    <w:p w:rsidR="00CF4F41" w:rsidRDefault="00CF4F41" w:rsidP="00CF4F41"/>
    <w:p w:rsidR="00CF4F41" w:rsidRDefault="00CF4F41" w:rsidP="00CF4F41">
      <w:r>
        <w:t>Szanowni Państwo, Mechanizm Finansowy Europejskiego Obszaru Gospodarczego to najważniejsze źródło finansowania kultury obok funduszy strukturalnych ze środków zewnętrznych w Polsce.</w:t>
      </w:r>
    </w:p>
    <w:p w:rsidR="00CF4F41" w:rsidRDefault="00CF4F41" w:rsidP="00CF4F41">
      <w:r>
        <w:t>Wdrażany od 2004 roku umożliwił realizacją 56 inwestycji z zakresu dziedzictwa kulturowego i budowy infrastruktury kultury oraz 134 projektów międzynarodowych dotyczących współpracy kulturalnej na kwotę aż 190 mln euro.</w:t>
      </w:r>
    </w:p>
    <w:p w:rsidR="00CF4F41" w:rsidRDefault="00CF4F41" w:rsidP="00CF4F41">
      <w:r>
        <w:t>Dzięki funduszom norweskim odrestaurowano między innymi krakowskie Sukiennice, kościół Najświętszej Marii Panny na zamku w Malborku, odtworzono storczykarnię w Łańcucie, wybudowano Ośrodek Kultury Morskiej w Gdańsku i magazyn studyjny wraków łodzi w Tczewie, stworzono uwielbiane przez dzieci Europejskie Centrum Bajki w Pacanowie, przygotowano wiele wydarzeń artystycznych.</w:t>
      </w:r>
    </w:p>
    <w:p w:rsidR="00CF4F41" w:rsidRDefault="00CF4F41" w:rsidP="00CF4F41">
      <w:r>
        <w:t>Obok tych przedsięwzięć środki norweskie pozwoliły również na realizację projektu kluczowego pod tytułem "Żydowskie Dziedzictwo Kulturowe".</w:t>
      </w:r>
    </w:p>
    <w:p w:rsidR="00CF4F41" w:rsidRDefault="00CF4F41" w:rsidP="00CF4F41">
      <w:r>
        <w:t>Obecnie mamy przyjemność inaugurować drugą edycję tego projektu ukierunkowanego na ochronę i popularyzacją dziedzictwa Żydów polskich.</w:t>
      </w:r>
    </w:p>
    <w:p w:rsidR="00CF4F41" w:rsidRDefault="00CF4F41" w:rsidP="00CF4F41">
      <w:r>
        <w:t>Projekt jest realizowany w partnerstwie z Żydowskim Instytutem Historycznym i z pięcioma instytucjami norweskimi.</w:t>
      </w:r>
    </w:p>
    <w:p w:rsidR="00CF4F41" w:rsidRDefault="00CF4F41" w:rsidP="00CF4F41">
      <w:r>
        <w:t>Projekt realizowany będzie poprzez sześć komponentów o zróżnicowanym zakresie. W ramach projektu zaplanowano między innymi liczne działania edukacyjne skierowane do nauczycieli i uczniów, w tym spotkanie, konferencje, warsztaty, lekcje online, spektakle przygotowane i zrealizowane przy udziale młodzieży.</w:t>
      </w:r>
    </w:p>
    <w:p w:rsidR="00CF4F41" w:rsidRDefault="00CF4F41" w:rsidP="00CF4F41">
      <w:r>
        <w:t>Utworzony zostanie program dedykowany osobom z niepełnosprawnościami tak, aby ułatwić im odbiór wystaw prezentowanych w Muzeum. W ramach projektu kontynuowana będzie inicjatywa "Muzeum na kółkach", której celem jest upowszechnianie kultury w małych miejscowościach oraz wzmocnienie działań lokalnych liderów zaangażowanych w promocję i ochronę dziedzictwa żydowskiego.</w:t>
      </w:r>
    </w:p>
    <w:p w:rsidR="00CF4F41" w:rsidRDefault="00CF4F41" w:rsidP="00CF4F41">
      <w:r>
        <w:t xml:space="preserve">Dzięki współpracy z Żydowskim Instytutem Historycznym część jego zbiorów zostanie </w:t>
      </w:r>
      <w:proofErr w:type="spellStart"/>
      <w:r>
        <w:t>zdigitalizowana</w:t>
      </w:r>
      <w:proofErr w:type="spellEnd"/>
      <w:r>
        <w:t xml:space="preserve"> i udostępniona. Rozbudowane zostaną także portale interneto</w:t>
      </w:r>
      <w:r w:rsidR="0030701C">
        <w:t xml:space="preserve">we: "Wirtualny Sztetl", "Polscy </w:t>
      </w:r>
      <w:r>
        <w:t>Sprawiedliwi</w:t>
      </w:r>
      <w:r w:rsidR="00AC05AD">
        <w:t>” i „C</w:t>
      </w:r>
      <w:r>
        <w:t xml:space="preserve">entralna </w:t>
      </w:r>
      <w:r w:rsidR="00AC05AD">
        <w:t>B</w:t>
      </w:r>
      <w:r>
        <w:t xml:space="preserve">aza </w:t>
      </w:r>
      <w:r w:rsidR="00AC05AD">
        <w:t>Judaików”. W</w:t>
      </w:r>
      <w:r>
        <w:t>prawdzie trudne czasy pandemii weryfikują sposób podejścia do odwiedzających i uczestników różnego typu zajęć</w:t>
      </w:r>
      <w:r w:rsidR="00AC05AD">
        <w:t>,</w:t>
      </w:r>
      <w:r>
        <w:t xml:space="preserve"> niemniej jednak wierzymy</w:t>
      </w:r>
      <w:r w:rsidR="00AC05AD">
        <w:t>,</w:t>
      </w:r>
      <w:bookmarkStart w:id="0" w:name="_GoBack"/>
      <w:bookmarkEnd w:id="0"/>
      <w:r>
        <w:t xml:space="preserve"> że cel zostanie osiągnięty.</w:t>
      </w:r>
    </w:p>
    <w:p w:rsidR="00AA7FB8" w:rsidRDefault="00CF4F41" w:rsidP="00CF4F41">
      <w:r>
        <w:t>Życzymy powodzenia w realizacji projektu.</w:t>
      </w:r>
    </w:p>
    <w:sectPr w:rsidR="00AA7F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4F41"/>
    <w:rsid w:val="0030701C"/>
    <w:rsid w:val="00AA7FB8"/>
    <w:rsid w:val="00AC05AD"/>
    <w:rsid w:val="00C37209"/>
    <w:rsid w:val="00CF4F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128B76"/>
  <w15:chartTrackingRefBased/>
  <w15:docId w15:val="{1A7F43C3-378A-4086-84F7-E0C5E7A308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288</Words>
  <Characters>2125</Characters>
  <Application>Microsoft Office Word</Application>
  <DocSecurity>0</DocSecurity>
  <Lines>43</Lines>
  <Paragraphs>48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Karolina Tylus-Sowa, MKiDN, transkrypcja wypowiedzi</dc:title>
  <dc:subject/>
  <dc:creator>Rzeźnicka Emilia</dc:creator>
  <cp:keywords/>
  <dc:description/>
  <cp:lastModifiedBy>Rzeźnicka Emilia</cp:lastModifiedBy>
  <cp:revision>4</cp:revision>
  <dcterms:created xsi:type="dcterms:W3CDTF">2020-11-24T23:15:00Z</dcterms:created>
  <dcterms:modified xsi:type="dcterms:W3CDTF">2020-11-24T23:19:00Z</dcterms:modified>
</cp:coreProperties>
</file>